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B4" w:rsidRDefault="00210BB4" w:rsidP="00210BB4">
      <w:pPr>
        <w:pStyle w:val="Default"/>
      </w:pPr>
    </w:p>
    <w:p w:rsidR="007A6E31" w:rsidRPr="00A069A3" w:rsidRDefault="00210BB4" w:rsidP="007A6E31">
      <w:pPr>
        <w:ind w:right="278" w:firstLine="142"/>
        <w:jc w:val="center"/>
        <w:outlineLvl w:val="0"/>
        <w:rPr>
          <w:b/>
          <w:bCs/>
        </w:rPr>
      </w:pPr>
      <w:r>
        <w:t xml:space="preserve"> </w:t>
      </w:r>
      <w:r w:rsidR="007A6E31" w:rsidRPr="00A069A3">
        <w:rPr>
          <w:b/>
        </w:rPr>
        <w:t xml:space="preserve">ALLEGATO </w:t>
      </w:r>
      <w:r w:rsidR="00757BF0">
        <w:rPr>
          <w:b/>
        </w:rPr>
        <w:t>“F</w:t>
      </w:r>
      <w:bookmarkStart w:id="0" w:name="_GoBack"/>
      <w:bookmarkEnd w:id="0"/>
      <w:r w:rsidR="00483DE1">
        <w:rPr>
          <w:b/>
        </w:rPr>
        <w:t>”</w:t>
      </w:r>
      <w:r w:rsidR="007A6E31" w:rsidRPr="00A069A3">
        <w:rPr>
          <w:b/>
        </w:rPr>
        <w:t xml:space="preserve"> </w:t>
      </w:r>
      <w:r w:rsidR="004E5E3D">
        <w:rPr>
          <w:b/>
        </w:rPr>
        <w:t>AL DISCIPLINARE DI GARA</w:t>
      </w:r>
      <w:r w:rsidR="007A6E31" w:rsidRPr="00A069A3">
        <w:rPr>
          <w:b/>
        </w:rPr>
        <w:t xml:space="preserve"> - </w:t>
      </w:r>
      <w:r w:rsidR="007A6E31" w:rsidRPr="00A069A3">
        <w:rPr>
          <w:b/>
          <w:bCs/>
        </w:rPr>
        <w:t>ACCORDO DI RISERVATEZZA</w:t>
      </w:r>
    </w:p>
    <w:p w:rsidR="007A6E31" w:rsidRPr="003A7A8F" w:rsidRDefault="007A6E31" w:rsidP="007A6E31">
      <w:pPr>
        <w:spacing w:after="0" w:line="240" w:lineRule="auto"/>
        <w:ind w:right="278"/>
        <w:jc w:val="center"/>
        <w:rPr>
          <w:b/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1980" w:right="278" w:hanging="1440"/>
        <w:rPr>
          <w:b/>
          <w:bCs/>
          <w:lang w:eastAsia="it-IT"/>
        </w:rPr>
      </w:pPr>
    </w:p>
    <w:p w:rsidR="004C08A3" w:rsidRPr="004C08A3" w:rsidRDefault="007A6E31" w:rsidP="0000183B">
      <w:pPr>
        <w:spacing w:after="0" w:line="240" w:lineRule="auto"/>
        <w:ind w:left="1560" w:right="567" w:hanging="1418"/>
        <w:rPr>
          <w:caps/>
          <w:color w:val="000000"/>
          <w:sz w:val="22"/>
          <w:szCs w:val="22"/>
        </w:rPr>
      </w:pPr>
      <w:r w:rsidRPr="0020106C">
        <w:rPr>
          <w:b/>
          <w:bCs/>
          <w:lang w:eastAsia="it-IT"/>
        </w:rPr>
        <w:t>OGGETTO</w:t>
      </w:r>
      <w:r w:rsidRPr="0020106C">
        <w:rPr>
          <w:b/>
          <w:lang w:eastAsia="it-IT"/>
        </w:rPr>
        <w:t xml:space="preserve">: </w:t>
      </w:r>
      <w:r w:rsidR="004E5E3D">
        <w:t xml:space="preserve">procedura aperta finalizzata alla definizione di un accordo quadro con un unico operatore economico per ciascun lotto per l’affidamento della fornitura di fogli di </w:t>
      </w:r>
      <w:proofErr w:type="spellStart"/>
      <w:r w:rsidR="004E5E3D">
        <w:t>inlay</w:t>
      </w:r>
      <w:proofErr w:type="spellEnd"/>
      <w:r w:rsidR="004E5E3D">
        <w:t xml:space="preserve"> per la produzione del Passaporto Elettronico.</w:t>
      </w:r>
    </w:p>
    <w:p w:rsidR="007A6E31" w:rsidRPr="003A7A8F" w:rsidRDefault="007A6E31" w:rsidP="004C08A3">
      <w:pPr>
        <w:widowControl w:val="0"/>
        <w:spacing w:after="0" w:line="240" w:lineRule="auto"/>
        <w:ind w:left="142" w:right="23"/>
        <w:rPr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In relazione </w:t>
      </w:r>
      <w:r w:rsidRPr="0020106C">
        <w:rPr>
          <w:lang w:eastAsia="it-IT"/>
        </w:rPr>
        <w:t>all</w:t>
      </w:r>
      <w:r w:rsidR="004E5E3D">
        <w:rPr>
          <w:lang w:eastAsia="it-IT"/>
        </w:rPr>
        <w:t xml:space="preserve">a procedura di gara indicata in oggetto, </w:t>
      </w:r>
      <w:r w:rsidRPr="003A7A8F">
        <w:rPr>
          <w:lang w:eastAsia="it-IT"/>
        </w:rPr>
        <w:t xml:space="preserve">con il presente atto si intendono regolamentare gli impegni alla riservatezza conseguenti all’accesso ai documenti </w:t>
      </w:r>
      <w:r w:rsidR="004E5E3D">
        <w:rPr>
          <w:lang w:eastAsia="it-IT"/>
        </w:rPr>
        <w:t xml:space="preserve">(con particolare riferimento alle informazioni contenute nel Capitolato Tecnico) </w:t>
      </w:r>
      <w:r w:rsidR="00F76948">
        <w:rPr>
          <w:lang w:eastAsia="it-IT"/>
        </w:rPr>
        <w:t>e/o alle informazioni di IPZS e</w:t>
      </w:r>
      <w:r w:rsidRPr="003A7A8F">
        <w:rPr>
          <w:lang w:eastAsia="it-IT"/>
        </w:rPr>
        <w:t>, in generale, gli impegni alla riservatezza riguardanti le informazioni anche tecniche e/o commerciali comunque acquisite dall’Impre</w:t>
      </w:r>
      <w:r w:rsidR="004E5E3D">
        <w:rPr>
          <w:lang w:eastAsia="it-IT"/>
        </w:rPr>
        <w:t>sa __________________________.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Ai fini del presente Accordo, sono da considerarsi confidenziali o riservati tutti i dati e le informazioni, di qualsivoglia natura, in forma scritta e/o orale, cartacea o elettronica, acquisite nel corso </w:t>
      </w:r>
      <w:r w:rsidR="004E5E3D">
        <w:rPr>
          <w:lang w:eastAsia="it-IT"/>
        </w:rPr>
        <w:t xml:space="preserve">della procedura di gara e </w:t>
      </w:r>
      <w:r w:rsidRPr="003A7A8F">
        <w:rPr>
          <w:lang w:eastAsia="it-IT"/>
        </w:rPr>
        <w:t xml:space="preserve">delle attività correlate </w:t>
      </w:r>
      <w:r w:rsidRPr="0020106C">
        <w:rPr>
          <w:lang w:eastAsia="it-IT"/>
        </w:rPr>
        <w:t>all’e</w:t>
      </w:r>
      <w:r w:rsidR="004E5E3D">
        <w:rPr>
          <w:lang w:eastAsia="it-IT"/>
        </w:rPr>
        <w:t>secuzione</w:t>
      </w:r>
      <w:r w:rsidRPr="0020106C">
        <w:rPr>
          <w:lang w:eastAsia="it-IT"/>
        </w:rPr>
        <w:t xml:space="preserve"> del</w:t>
      </w:r>
      <w:r w:rsidR="006171C3">
        <w:rPr>
          <w:lang w:eastAsia="it-IT"/>
        </w:rPr>
        <w:t>la fornitura</w:t>
      </w:r>
      <w:r w:rsidRPr="003A7A8F">
        <w:rPr>
          <w:lang w:eastAsia="it-IT"/>
        </w:rPr>
        <w:t>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In particolare, il termine “Informazioni Confidenziali o Riservate” comprende, a titolo esemplificativo ma non esaustivo: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0F60CA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 xml:space="preserve">(i) </w:t>
      </w:r>
      <w:r w:rsidR="000F60CA">
        <w:rPr>
          <w:lang w:eastAsia="it-IT"/>
        </w:rPr>
        <w:t>qualsiasi notizia, documento, informazione contenuta nel Capitolato Tecnico e relativi allegati;</w:t>
      </w:r>
    </w:p>
    <w:p w:rsidR="000F60CA" w:rsidRDefault="000F60CA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7A6E31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(ii)</w:t>
      </w:r>
      <w:r w:rsidR="007A6E31" w:rsidRPr="004C08A3">
        <w:rPr>
          <w:lang w:eastAsia="it-IT"/>
        </w:rPr>
        <w:t xml:space="preserve">qualsiasi notizia, documento, informazione concernente direttamente o indirettamente il lavoro svolto o l'organizzazione e l'attività di IPZS, di cui l’Impresa o il suo personale venisse in qualunque modo a conoscenza;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(ii</w:t>
      </w:r>
      <w:r w:rsidR="000F60CA">
        <w:rPr>
          <w:lang w:eastAsia="it-IT"/>
        </w:rPr>
        <w:t>i</w:t>
      </w:r>
      <w:r w:rsidRPr="004C08A3">
        <w:rPr>
          <w:lang w:eastAsia="it-IT"/>
        </w:rPr>
        <w:t>) qualsiasi informazione inerente segreti tecnici e/o commerciali, nonché informazioni confidenziali, ivi incluse conoscenze pratiche non brevettate ma derivanti da esperienze e da prove o altre informazioni confidenziali di carattere propriamente tecnico e/o d’affari di proprietà di IPZS;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4C08A3" w:rsidRPr="004C08A3" w:rsidRDefault="000F60CA" w:rsidP="004C08A3">
      <w:pPr>
        <w:spacing w:after="0" w:line="240" w:lineRule="auto"/>
        <w:ind w:left="540" w:right="278"/>
        <w:rPr>
          <w:lang w:eastAsia="it-IT"/>
        </w:rPr>
      </w:pPr>
      <w:r w:rsidRPr="000F60CA">
        <w:rPr>
          <w:lang w:eastAsia="it-IT"/>
        </w:rPr>
        <w:t>(iv</w:t>
      </w:r>
      <w:r w:rsidR="007A6E31" w:rsidRPr="000F60CA">
        <w:rPr>
          <w:lang w:eastAsia="it-IT"/>
        </w:rPr>
        <w:t>) qualsiasi informazione</w:t>
      </w:r>
      <w:r w:rsidR="004C08A3" w:rsidRPr="000F60CA">
        <w:rPr>
          <w:lang w:eastAsia="it-IT"/>
        </w:rPr>
        <w:t xml:space="preserve"> afferente </w:t>
      </w:r>
      <w:r w:rsidR="00F76948" w:rsidRPr="000F60CA">
        <w:rPr>
          <w:lang w:eastAsia="it-IT"/>
        </w:rPr>
        <w:t>al</w:t>
      </w:r>
      <w:r w:rsidR="004C08A3" w:rsidRPr="000F60CA">
        <w:rPr>
          <w:lang w:eastAsia="it-IT"/>
        </w:rPr>
        <w:t xml:space="preserve">le specifiche tecniche e </w:t>
      </w:r>
      <w:r w:rsidR="00F76948" w:rsidRPr="000F60CA">
        <w:rPr>
          <w:lang w:eastAsia="it-IT"/>
        </w:rPr>
        <w:t>a</w:t>
      </w:r>
      <w:r w:rsidR="004C08A3" w:rsidRPr="000F60CA">
        <w:rPr>
          <w:lang w:eastAsia="it-IT"/>
        </w:rPr>
        <w:t>gli aspetti tecnici relativi a</w:t>
      </w:r>
      <w:r w:rsidR="0000183B" w:rsidRPr="000F60CA">
        <w:rPr>
          <w:lang w:eastAsia="it-IT"/>
        </w:rPr>
        <w:t xml:space="preserve">i processi di </w:t>
      </w:r>
      <w:r w:rsidR="004C08A3" w:rsidRPr="000F60CA">
        <w:rPr>
          <w:lang w:eastAsia="it-IT"/>
        </w:rPr>
        <w:t xml:space="preserve">produzione </w:t>
      </w:r>
      <w:r w:rsidR="0000183B" w:rsidRPr="000F60CA">
        <w:t>e/o controllo di cui l’Impresa venga a conoscenza</w:t>
      </w:r>
      <w:r w:rsidR="004C08A3" w:rsidRPr="000F60CA">
        <w:rPr>
          <w:lang w:eastAsia="it-IT"/>
        </w:rPr>
        <w:t>;</w:t>
      </w:r>
      <w:r w:rsidR="004C08A3" w:rsidRPr="004C08A3">
        <w:rPr>
          <w:lang w:eastAsia="it-IT"/>
        </w:rPr>
        <w:t xml:space="preserve">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00183B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</w:t>
      </w:r>
      <w:r w:rsidR="007A6E31" w:rsidRPr="004C08A3">
        <w:rPr>
          <w:lang w:eastAsia="it-IT"/>
        </w:rPr>
        <w:t>v) qualsiasi informazione acquisita presso IPZS sia verbalmente sia per iscritto con riferimento al</w:t>
      </w:r>
      <w:r w:rsidR="004C08A3" w:rsidRPr="004C08A3">
        <w:rPr>
          <w:lang w:eastAsia="it-IT"/>
        </w:rPr>
        <w:t xml:space="preserve">la fornitura </w:t>
      </w:r>
      <w:r w:rsidR="007A6E31" w:rsidRPr="004C08A3">
        <w:rPr>
          <w:lang w:eastAsia="it-IT"/>
        </w:rPr>
        <w:t>richiest</w:t>
      </w:r>
      <w:r w:rsidR="004C08A3" w:rsidRPr="004C08A3">
        <w:rPr>
          <w:lang w:eastAsia="it-IT"/>
        </w:rPr>
        <w:t>a</w:t>
      </w:r>
      <w:r w:rsidR="007A6E31" w:rsidRPr="004C08A3">
        <w:rPr>
          <w:lang w:eastAsia="it-IT"/>
        </w:rPr>
        <w:t xml:space="preserve"> che sia segnalata quale “confidenziale” o che sia tale che per sua natura si possa rite</w:t>
      </w:r>
      <w:r w:rsidR="0000183B">
        <w:rPr>
          <w:lang w:eastAsia="it-IT"/>
        </w:rPr>
        <w:t>nere confidenziale.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L’Impresa sottoscrittrice del presente Accordo deve comunicare a IPZS le generalità dei propri incaricati in possesso delle informazioni confidenziali così come di ogni variazione in merito.</w:t>
      </w:r>
    </w:p>
    <w:p w:rsidR="007A6E31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L’Impresa sottoscrittrice del presente Accordo riconosce che lo stesso è vincolante per sé e per i suoi dipendenti, ausiliari, consulenti, subappaltatori/subfornitori e che gli obblighi </w:t>
      </w:r>
      <w:r w:rsidRPr="003A7A8F">
        <w:rPr>
          <w:lang w:eastAsia="it-IT"/>
        </w:rPr>
        <w:lastRenderedPageBreak/>
        <w:t>assunti con il medesimo resteranno validi sino a quando le informazioni confidenziali condivise non saranno più “confidenziali”.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L’obbligo di confidenzialità e riservatezza concernente le Informazioni Confidenziali perdurerà per </w:t>
      </w:r>
      <w:r w:rsidR="00F76948" w:rsidRPr="00971D90">
        <w:rPr>
          <w:lang w:eastAsia="it-IT"/>
        </w:rPr>
        <w:t>3</w:t>
      </w:r>
      <w:r w:rsidRPr="0000183B">
        <w:rPr>
          <w:lang w:eastAsia="it-IT"/>
        </w:rPr>
        <w:t xml:space="preserve"> anni dalla data di ultimazione delle prestazioni.</w:t>
      </w:r>
    </w:p>
    <w:p w:rsidR="007A6E31" w:rsidRPr="0000183B" w:rsidRDefault="007A6E31" w:rsidP="007A6E31">
      <w:pPr>
        <w:spacing w:after="0" w:line="240" w:lineRule="auto"/>
        <w:ind w:left="540" w:right="278"/>
        <w:rPr>
          <w:strike/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>L’Impresa dichiara di obbligarsi a che tutte le informazioni riservate di cui l’Impresa medesima o il suo personale venisse in qualunque modo a conoscenza non saranno accessibili a terzi.</w:t>
      </w: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IPZS ha </w:t>
      </w:r>
      <w:r w:rsidR="006171C3" w:rsidRPr="0000183B">
        <w:rPr>
          <w:lang w:eastAsia="it-IT"/>
        </w:rPr>
        <w:t xml:space="preserve">facoltà </w:t>
      </w:r>
      <w:r w:rsidRPr="0000183B">
        <w:rPr>
          <w:lang w:eastAsia="it-IT"/>
        </w:rPr>
        <w:t>di risolvere l’eventuale contratto di fornitura, salvo il risarcimento del danno, nel caso in cui l’Impresa sottoscrittrice del presente Accordo non rispetti gli obblighi con lo stesso assunti.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>Il presente Accordo è regolato dalla legge italiana. Qualsiasi controversia fra le parti che non possa essere composta in sede stragiudiziale e che faccia riferimento all’interpretazione, esecuzione, inadempimento, risoluzione del presente Accordo e che sia in qualsiasi modo ad esso correlata sarà devoluta all’esclusiva competenza del foro di Roma.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outlineLvl w:val="0"/>
        <w:rPr>
          <w:lang w:eastAsia="it-IT"/>
        </w:rPr>
      </w:pPr>
      <w:r w:rsidRPr="003A7A8F">
        <w:rPr>
          <w:lang w:eastAsia="it-IT"/>
        </w:rPr>
        <w:t>Data</w:t>
      </w:r>
      <w:r>
        <w:rPr>
          <w:lang w:eastAsia="it-IT"/>
        </w:rPr>
        <w:t>, timbro</w:t>
      </w:r>
      <w:r w:rsidRPr="003A7A8F">
        <w:rPr>
          <w:lang w:eastAsia="it-IT"/>
        </w:rPr>
        <w:t xml:space="preserve"> e firma</w:t>
      </w: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i/>
          <w:lang w:eastAsia="it-IT"/>
        </w:rPr>
      </w:pPr>
      <w:r w:rsidRPr="003A7A8F">
        <w:rPr>
          <w:lang w:eastAsia="it-IT"/>
        </w:rPr>
        <w:t>__________________________</w:t>
      </w:r>
    </w:p>
    <w:p w:rsidR="007A6E31" w:rsidRPr="003A7A8F" w:rsidRDefault="007A6E31" w:rsidP="007A6E31">
      <w:pPr>
        <w:rPr>
          <w:lang w:eastAsia="it-IT"/>
        </w:rPr>
      </w:pPr>
    </w:p>
    <w:p w:rsidR="007A6E31" w:rsidRPr="003A7A8F" w:rsidRDefault="007A6E31" w:rsidP="007A6E31"/>
    <w:sectPr w:rsidR="007A6E31" w:rsidRPr="003A7A8F" w:rsidSect="00703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B4"/>
    <w:rsid w:val="0000183B"/>
    <w:rsid w:val="000249A2"/>
    <w:rsid w:val="000F60CA"/>
    <w:rsid w:val="00210BB4"/>
    <w:rsid w:val="002C14DB"/>
    <w:rsid w:val="00483DE1"/>
    <w:rsid w:val="004C08A3"/>
    <w:rsid w:val="004E5E3D"/>
    <w:rsid w:val="005C1CAD"/>
    <w:rsid w:val="005E7702"/>
    <w:rsid w:val="006171C3"/>
    <w:rsid w:val="006D38AE"/>
    <w:rsid w:val="00703964"/>
    <w:rsid w:val="00757BF0"/>
    <w:rsid w:val="007A6E31"/>
    <w:rsid w:val="00896855"/>
    <w:rsid w:val="008C2E04"/>
    <w:rsid w:val="00971D90"/>
    <w:rsid w:val="009C57D6"/>
    <w:rsid w:val="00AE59E4"/>
    <w:rsid w:val="00B716D9"/>
    <w:rsid w:val="00C025AE"/>
    <w:rsid w:val="00C32CAC"/>
    <w:rsid w:val="00C90AD0"/>
    <w:rsid w:val="00CD3B08"/>
    <w:rsid w:val="00CE1D7F"/>
    <w:rsid w:val="00D02F89"/>
    <w:rsid w:val="00D61FA3"/>
    <w:rsid w:val="00E02350"/>
    <w:rsid w:val="00E42023"/>
    <w:rsid w:val="00F7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a.pasquali</dc:creator>
  <cp:lastModifiedBy>Giovanni Gervasoni</cp:lastModifiedBy>
  <cp:revision>3</cp:revision>
  <dcterms:created xsi:type="dcterms:W3CDTF">2013-05-13T11:19:00Z</dcterms:created>
  <dcterms:modified xsi:type="dcterms:W3CDTF">2013-06-18T10:51:00Z</dcterms:modified>
</cp:coreProperties>
</file>